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705CC" w14:textId="77777777" w:rsidR="007837C0" w:rsidRPr="005E25B5" w:rsidRDefault="007837C0" w:rsidP="005E25B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5E25B5">
        <w:rPr>
          <w:rFonts w:ascii="Times New Roman" w:hAnsi="Times New Roman" w:cs="Times New Roman"/>
          <w:b/>
          <w:sz w:val="32"/>
          <w:szCs w:val="32"/>
        </w:rPr>
        <w:t>Интерактивный</w:t>
      </w:r>
      <w:r w:rsidRPr="005E25B5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5E25B5">
        <w:rPr>
          <w:rFonts w:ascii="Times New Roman" w:hAnsi="Times New Roman" w:cs="Times New Roman"/>
          <w:b/>
          <w:sz w:val="32"/>
          <w:szCs w:val="32"/>
        </w:rPr>
        <w:t>плакат</w:t>
      </w:r>
      <w:r w:rsidRPr="005E25B5">
        <w:rPr>
          <w:rFonts w:ascii="Times New Roman" w:hAnsi="Times New Roman" w:cs="Times New Roman"/>
          <w:b/>
          <w:sz w:val="32"/>
          <w:szCs w:val="32"/>
          <w:lang w:val="en-US"/>
        </w:rPr>
        <w:t xml:space="preserve"> «The Great Patriotic War”</w:t>
      </w:r>
    </w:p>
    <w:p w14:paraId="452652E7" w14:textId="77777777" w:rsidR="007837C0" w:rsidRPr="005E25B5" w:rsidRDefault="007837C0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A47420E" w14:textId="1E84A9AC" w:rsidR="00442941" w:rsidRPr="005E25B5" w:rsidRDefault="007837C0" w:rsidP="005E25B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 xml:space="preserve">В правом верхнем углу к плакату прикреплены следующие материалы для урока </w:t>
      </w:r>
      <w:r w:rsidR="00D15E03" w:rsidRPr="00D15E03">
        <w:rPr>
          <w:rFonts w:ascii="Times New Roman" w:hAnsi="Times New Roman" w:cs="Times New Roman"/>
          <w:sz w:val="28"/>
          <w:szCs w:val="28"/>
        </w:rPr>
        <w:t xml:space="preserve">/ </w:t>
      </w:r>
      <w:r w:rsidR="00D15E03">
        <w:rPr>
          <w:rFonts w:ascii="Times New Roman" w:hAnsi="Times New Roman" w:cs="Times New Roman"/>
          <w:sz w:val="28"/>
          <w:szCs w:val="28"/>
        </w:rPr>
        <w:t xml:space="preserve">внеклассного мероприятия по </w:t>
      </w:r>
      <w:r w:rsidRPr="005E25B5">
        <w:rPr>
          <w:rFonts w:ascii="Times New Roman" w:hAnsi="Times New Roman" w:cs="Times New Roman"/>
          <w:sz w:val="28"/>
          <w:szCs w:val="28"/>
        </w:rPr>
        <w:t>английско</w:t>
      </w:r>
      <w:r w:rsidR="00D15E03">
        <w:rPr>
          <w:rFonts w:ascii="Times New Roman" w:hAnsi="Times New Roman" w:cs="Times New Roman"/>
          <w:sz w:val="28"/>
          <w:szCs w:val="28"/>
        </w:rPr>
        <w:t>му</w:t>
      </w:r>
      <w:r w:rsidRPr="005E25B5">
        <w:rPr>
          <w:rFonts w:ascii="Times New Roman" w:hAnsi="Times New Roman" w:cs="Times New Roman"/>
          <w:sz w:val="28"/>
          <w:szCs w:val="28"/>
        </w:rPr>
        <w:t xml:space="preserve"> язык</w:t>
      </w:r>
      <w:r w:rsidR="00D15E03">
        <w:rPr>
          <w:rFonts w:ascii="Times New Roman" w:hAnsi="Times New Roman" w:cs="Times New Roman"/>
          <w:sz w:val="28"/>
          <w:szCs w:val="28"/>
        </w:rPr>
        <w:t>у</w:t>
      </w:r>
      <w:r w:rsidRPr="005E25B5">
        <w:rPr>
          <w:rFonts w:ascii="Times New Roman" w:hAnsi="Times New Roman" w:cs="Times New Roman"/>
          <w:sz w:val="28"/>
          <w:szCs w:val="28"/>
        </w:rPr>
        <w:t>:</w:t>
      </w:r>
    </w:p>
    <w:p w14:paraId="4ABE00A1" w14:textId="77777777" w:rsidR="007837C0" w:rsidRPr="005E25B5" w:rsidRDefault="007837C0" w:rsidP="005E25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>1. Технологическая карта</w:t>
      </w:r>
    </w:p>
    <w:p w14:paraId="762B0FC1" w14:textId="77777777" w:rsidR="007837C0" w:rsidRPr="005E25B5" w:rsidRDefault="007837C0" w:rsidP="005E25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>2. Раздаточный материал «Верю- Не верю»</w:t>
      </w:r>
    </w:p>
    <w:p w14:paraId="6D085533" w14:textId="77777777" w:rsidR="007837C0" w:rsidRPr="005E25B5" w:rsidRDefault="007837C0" w:rsidP="005E25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 xml:space="preserve">3. Ссылка на интерактивную карту (Внимание! Для </w:t>
      </w:r>
      <w:r w:rsidR="005E25B5" w:rsidRPr="005E25B5">
        <w:rPr>
          <w:rFonts w:ascii="Times New Roman" w:hAnsi="Times New Roman" w:cs="Times New Roman"/>
          <w:sz w:val="28"/>
          <w:szCs w:val="28"/>
        </w:rPr>
        <w:t xml:space="preserve">открытия карты </w:t>
      </w:r>
      <w:r w:rsidRPr="005E25B5">
        <w:rPr>
          <w:rFonts w:ascii="Times New Roman" w:hAnsi="Times New Roman" w:cs="Times New Roman"/>
          <w:sz w:val="28"/>
          <w:szCs w:val="28"/>
        </w:rPr>
        <w:t xml:space="preserve">может понадобиться </w:t>
      </w:r>
      <w:r w:rsidR="005E25B5" w:rsidRPr="005E25B5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="005E25B5" w:rsidRPr="005E25B5">
        <w:rPr>
          <w:rFonts w:ascii="Times New Roman" w:hAnsi="Times New Roman" w:cs="Times New Roman"/>
          <w:sz w:val="28"/>
          <w:szCs w:val="28"/>
        </w:rPr>
        <w:t xml:space="preserve"> </w:t>
      </w:r>
      <w:r w:rsidR="005E25B5" w:rsidRPr="005E25B5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="005E25B5" w:rsidRPr="005E25B5">
        <w:rPr>
          <w:rFonts w:ascii="Times New Roman" w:hAnsi="Times New Roman" w:cs="Times New Roman"/>
          <w:sz w:val="28"/>
          <w:szCs w:val="28"/>
        </w:rPr>
        <w:t xml:space="preserve"> </w:t>
      </w:r>
      <w:r w:rsidR="005E25B5" w:rsidRPr="005E25B5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="005E25B5" w:rsidRPr="005E25B5">
        <w:rPr>
          <w:rFonts w:ascii="Times New Roman" w:hAnsi="Times New Roman" w:cs="Times New Roman"/>
          <w:sz w:val="28"/>
          <w:szCs w:val="28"/>
        </w:rPr>
        <w:t>)</w:t>
      </w:r>
    </w:p>
    <w:p w14:paraId="73B9698E" w14:textId="77777777" w:rsidR="005E25B5" w:rsidRPr="005E25B5" w:rsidRDefault="005E25B5" w:rsidP="005E25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>4. Ссылка на интерактивную викторину</w:t>
      </w:r>
    </w:p>
    <w:p w14:paraId="2B13594F" w14:textId="77777777" w:rsidR="005E25B5" w:rsidRPr="005E25B5" w:rsidRDefault="005E25B5" w:rsidP="005E25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>5. Правила и образец написания синквейна</w:t>
      </w:r>
    </w:p>
    <w:p w14:paraId="2055F4C2" w14:textId="77777777" w:rsidR="005E25B5" w:rsidRPr="005E25B5" w:rsidRDefault="005E25B5" w:rsidP="005E25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25B5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E25B5">
        <w:rPr>
          <w:rFonts w:ascii="Times New Roman" w:hAnsi="Times New Roman" w:cs="Times New Roman"/>
          <w:sz w:val="28"/>
          <w:szCs w:val="28"/>
        </w:rPr>
        <w:t>идеофильм</w:t>
      </w:r>
    </w:p>
    <w:sectPr w:rsidR="005E25B5" w:rsidRPr="005E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AEFE2" w14:textId="77777777" w:rsidR="006229D3" w:rsidRDefault="006229D3" w:rsidP="00D15E03">
      <w:pPr>
        <w:spacing w:after="0" w:line="240" w:lineRule="auto"/>
      </w:pPr>
      <w:r>
        <w:separator/>
      </w:r>
    </w:p>
  </w:endnote>
  <w:endnote w:type="continuationSeparator" w:id="0">
    <w:p w14:paraId="43F893DE" w14:textId="77777777" w:rsidR="006229D3" w:rsidRDefault="006229D3" w:rsidP="00D1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26455" w14:textId="77777777" w:rsidR="006229D3" w:rsidRDefault="006229D3" w:rsidP="00D15E03">
      <w:pPr>
        <w:spacing w:after="0" w:line="240" w:lineRule="auto"/>
      </w:pPr>
      <w:r>
        <w:separator/>
      </w:r>
    </w:p>
  </w:footnote>
  <w:footnote w:type="continuationSeparator" w:id="0">
    <w:p w14:paraId="25CBBA61" w14:textId="77777777" w:rsidR="006229D3" w:rsidRDefault="006229D3" w:rsidP="00D15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C1D"/>
    <w:rsid w:val="00442941"/>
    <w:rsid w:val="005E25B5"/>
    <w:rsid w:val="006229D3"/>
    <w:rsid w:val="007837C0"/>
    <w:rsid w:val="00CC2C1D"/>
    <w:rsid w:val="00D1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20B8"/>
  <w15:chartTrackingRefBased/>
  <w15:docId w15:val="{4931E974-43CA-45FE-AD66-953AFDC3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5E03"/>
  </w:style>
  <w:style w:type="paragraph" w:styleId="a5">
    <w:name w:val="footer"/>
    <w:basedOn w:val="a"/>
    <w:link w:val="a6"/>
    <w:uiPriority w:val="99"/>
    <w:unhideWhenUsed/>
    <w:rsid w:val="00D15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5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Киселева</cp:lastModifiedBy>
  <cp:revision>6</cp:revision>
  <dcterms:created xsi:type="dcterms:W3CDTF">2019-12-30T21:18:00Z</dcterms:created>
  <dcterms:modified xsi:type="dcterms:W3CDTF">2020-09-22T20:53:00Z</dcterms:modified>
</cp:coreProperties>
</file>